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F5DD" w14:textId="77777777" w:rsidR="004C11A5" w:rsidRDefault="004C11A5">
      <w:pPr>
        <w:spacing w:before="200"/>
      </w:pPr>
    </w:p>
    <w:p w14:paraId="5A1AE1D2" w14:textId="77777777" w:rsidR="004C11A5" w:rsidRDefault="00000000">
      <w:pPr>
        <w:spacing w:after="80"/>
        <w:jc w:val="center"/>
        <w:rPr>
          <w:b/>
          <w:bCs/>
          <w:color w:val="1F4E79"/>
          <w:sz w:val="44"/>
          <w:szCs w:val="44"/>
        </w:rPr>
      </w:pPr>
      <w:r>
        <w:rPr>
          <w:b/>
          <w:bCs/>
          <w:noProof/>
          <w:color w:val="1F4E79"/>
          <w:sz w:val="44"/>
          <w:szCs w:val="44"/>
        </w:rPr>
        <w:drawing>
          <wp:inline distT="0" distB="0" distL="0" distR="0" wp14:anchorId="4BD81D43" wp14:editId="3CE77F2A">
            <wp:extent cx="2624368" cy="1259332"/>
            <wp:effectExtent l="0" t="0" r="0" b="0"/>
            <wp:docPr id="128659485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368" cy="1259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561A84" w14:textId="77777777" w:rsidR="004C11A5" w:rsidRDefault="00000000">
      <w:pPr>
        <w:spacing w:after="80"/>
        <w:jc w:val="center"/>
      </w:pPr>
      <w:r>
        <w:rPr>
          <w:b/>
          <w:bCs/>
          <w:color w:val="1F4E79"/>
          <w:sz w:val="44"/>
          <w:szCs w:val="44"/>
        </w:rPr>
        <w:t>Before Your Plan Fails: A Leadership Capacity Assessment</w:t>
      </w:r>
    </w:p>
    <w:p w14:paraId="06442302" w14:textId="77777777" w:rsidR="004C11A5" w:rsidRDefault="00000000">
      <w:pPr>
        <w:spacing w:before="40" w:after="40"/>
      </w:pPr>
      <w:r>
        <w:rPr>
          <w:color w:val="333333"/>
        </w:rPr>
        <w:t>This worksheet is designed to help nonprofit boards and executive leaders identify the gap between where their strategic plan wants to go — and whether their leadership capacity can get them there. Use it individually or as a team for a candid, honest conversation.</w:t>
      </w:r>
    </w:p>
    <w:p w14:paraId="7EFFAA29" w14:textId="77777777" w:rsidR="004C11A5" w:rsidRDefault="004C11A5">
      <w:pPr>
        <w:spacing w:before="160"/>
      </w:pPr>
    </w:p>
    <w:p w14:paraId="312FEE11" w14:textId="77777777" w:rsidR="004C11A5" w:rsidRDefault="00000000">
      <w:pPr>
        <w:pBdr>
          <w:bottom w:val="single" w:sz="4" w:space="0" w:color="2E75B6"/>
        </w:pBdr>
        <w:shd w:val="clear" w:color="auto" w:fill="1F4E79"/>
        <w:spacing w:before="200" w:after="100"/>
        <w:ind w:left="120" w:right="120"/>
      </w:pPr>
      <w:r>
        <w:rPr>
          <w:b/>
          <w:bCs/>
          <w:color w:val="FFFFFF"/>
          <w:sz w:val="26"/>
          <w:szCs w:val="26"/>
        </w:rPr>
        <w:t>SECTION 1   |   Your Strategic Plan Snapshot</w:t>
      </w:r>
    </w:p>
    <w:p w14:paraId="16CCCFBB" w14:textId="77777777" w:rsidR="004C11A5" w:rsidRDefault="004C11A5">
      <w:pPr>
        <w:spacing w:before="80"/>
      </w:pPr>
    </w:p>
    <w:p w14:paraId="4A49EC56" w14:textId="77777777" w:rsidR="004C11A5" w:rsidRDefault="00000000">
      <w:pPr>
        <w:spacing w:before="40" w:after="40"/>
      </w:pPr>
      <w:r>
        <w:rPr>
          <w:color w:val="333333"/>
        </w:rPr>
        <w:t>Answer the following questions to ground yourself in your current plan before moving into the assessment.</w:t>
      </w:r>
    </w:p>
    <w:p w14:paraId="10FC69F3" w14:textId="77777777" w:rsidR="004C11A5" w:rsidRDefault="004C11A5">
      <w:pPr>
        <w:spacing w:before="80"/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17CBB80E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E79466D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Organization: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D8F9173" w14:textId="77777777" w:rsidR="004C11A5" w:rsidRDefault="004C11A5"/>
        </w:tc>
      </w:tr>
    </w:tbl>
    <w:p w14:paraId="7D60AB4D" w14:textId="77777777" w:rsidR="004C11A5" w:rsidRDefault="004C11A5">
      <w:pPr>
        <w:spacing w:before="60"/>
      </w:pP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552524A9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098AE59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Plan Period: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C654C18" w14:textId="77777777" w:rsidR="004C11A5" w:rsidRDefault="004C11A5"/>
        </w:tc>
      </w:tr>
    </w:tbl>
    <w:p w14:paraId="0CFC5B03" w14:textId="77777777" w:rsidR="004C11A5" w:rsidRDefault="004C11A5">
      <w:pPr>
        <w:spacing w:before="80"/>
      </w:pPr>
    </w:p>
    <w:p w14:paraId="483C3FFB" w14:textId="77777777" w:rsidR="004C11A5" w:rsidRDefault="00000000">
      <w:pPr>
        <w:spacing w:before="160" w:after="60"/>
      </w:pPr>
      <w:r>
        <w:rPr>
          <w:b/>
          <w:bCs/>
          <w:color w:val="1F4E79"/>
          <w:sz w:val="22"/>
          <w:szCs w:val="22"/>
        </w:rPr>
        <w:t xml:space="preserve">1. What are your top 3 strategic priorities for this </w:t>
      </w:r>
      <w:proofErr w:type="gramStart"/>
      <w:r>
        <w:rPr>
          <w:b/>
          <w:bCs/>
          <w:color w:val="1F4E79"/>
          <w:sz w:val="22"/>
          <w:szCs w:val="22"/>
        </w:rPr>
        <w:t>plan</w:t>
      </w:r>
      <w:proofErr w:type="gramEnd"/>
      <w:r>
        <w:rPr>
          <w:b/>
          <w:bCs/>
          <w:color w:val="1F4E79"/>
          <w:sz w:val="22"/>
          <w:szCs w:val="22"/>
        </w:rPr>
        <w:t xml:space="preserve"> period?</w:t>
      </w:r>
    </w:p>
    <w:tbl>
      <w:tblPr>
        <w:tblStyle w:val="a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06261B9F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4A6F5B5F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Priority 1: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D112786" w14:textId="77777777" w:rsidR="004C11A5" w:rsidRDefault="004C11A5"/>
        </w:tc>
      </w:tr>
    </w:tbl>
    <w:p w14:paraId="7EFE515D" w14:textId="77777777" w:rsidR="004C11A5" w:rsidRDefault="004C11A5">
      <w:pPr>
        <w:spacing w:before="60"/>
      </w:pPr>
    </w:p>
    <w:tbl>
      <w:tblPr>
        <w:tblStyle w:val="a2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1E6E158F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D845C3C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Priority 2: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9D368F3" w14:textId="77777777" w:rsidR="004C11A5" w:rsidRDefault="004C11A5"/>
        </w:tc>
      </w:tr>
    </w:tbl>
    <w:p w14:paraId="003DDC48" w14:textId="77777777" w:rsidR="004C11A5" w:rsidRDefault="004C11A5">
      <w:pPr>
        <w:spacing w:before="60"/>
      </w:pPr>
    </w:p>
    <w:tbl>
      <w:tblPr>
        <w:tblStyle w:val="a3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64F65411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03854A7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Priority 3: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C1461BC" w14:textId="77777777" w:rsidR="004C11A5" w:rsidRDefault="004C11A5"/>
        </w:tc>
      </w:tr>
    </w:tbl>
    <w:p w14:paraId="59040A3C" w14:textId="77777777" w:rsidR="004C11A5" w:rsidRDefault="004C11A5">
      <w:pPr>
        <w:spacing w:before="80"/>
      </w:pPr>
    </w:p>
    <w:p w14:paraId="0B097585" w14:textId="77777777" w:rsidR="004C11A5" w:rsidRDefault="00000000">
      <w:pPr>
        <w:spacing w:before="160" w:after="60"/>
      </w:pPr>
      <w:r>
        <w:rPr>
          <w:b/>
          <w:bCs/>
          <w:color w:val="1F4E79"/>
          <w:sz w:val="22"/>
          <w:szCs w:val="22"/>
        </w:rPr>
        <w:t>2. What does success look like at the end of this plan period?</w:t>
      </w:r>
    </w:p>
    <w:tbl>
      <w:tblPr>
        <w:tblStyle w:val="a4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2457B8A2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4EE1B01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Success looks like: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D8EA4DE" w14:textId="77777777" w:rsidR="004C11A5" w:rsidRDefault="004C11A5"/>
        </w:tc>
      </w:tr>
    </w:tbl>
    <w:p w14:paraId="5452EC7A" w14:textId="77777777" w:rsidR="004C11A5" w:rsidRDefault="004C11A5">
      <w:pPr>
        <w:spacing w:before="60"/>
      </w:pPr>
    </w:p>
    <w:tbl>
      <w:tblPr>
        <w:tblStyle w:val="a5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7A624E01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C46E50E" w14:textId="77777777" w:rsidR="004C11A5" w:rsidRDefault="004C11A5"/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6CE10AC" w14:textId="77777777" w:rsidR="004C11A5" w:rsidRDefault="004C11A5"/>
        </w:tc>
      </w:tr>
    </w:tbl>
    <w:p w14:paraId="28576D0F" w14:textId="77777777" w:rsidR="004C11A5" w:rsidRDefault="004C11A5">
      <w:pPr>
        <w:spacing w:before="60"/>
      </w:pPr>
    </w:p>
    <w:tbl>
      <w:tblPr>
        <w:tblStyle w:val="a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46021876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CFF931E" w14:textId="77777777" w:rsidR="004C11A5" w:rsidRDefault="004C11A5"/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3BBC85B" w14:textId="77777777" w:rsidR="004C11A5" w:rsidRDefault="004C11A5"/>
        </w:tc>
      </w:tr>
    </w:tbl>
    <w:p w14:paraId="597132B2" w14:textId="77777777" w:rsidR="004C11A5" w:rsidRDefault="004C11A5">
      <w:pPr>
        <w:spacing w:before="80"/>
      </w:pPr>
    </w:p>
    <w:p w14:paraId="66B2A99C" w14:textId="77777777" w:rsidR="004C11A5" w:rsidRDefault="004C11A5">
      <w:pPr>
        <w:spacing w:before="160" w:after="60"/>
        <w:rPr>
          <w:b/>
          <w:bCs/>
          <w:color w:val="1F4E79"/>
          <w:sz w:val="22"/>
          <w:szCs w:val="22"/>
        </w:rPr>
      </w:pPr>
    </w:p>
    <w:p w14:paraId="6F21A26E" w14:textId="77777777" w:rsidR="004C11A5" w:rsidRDefault="004C11A5">
      <w:pPr>
        <w:spacing w:before="160" w:after="60"/>
        <w:rPr>
          <w:b/>
          <w:bCs/>
          <w:color w:val="1F4E79"/>
          <w:sz w:val="22"/>
          <w:szCs w:val="22"/>
        </w:rPr>
      </w:pPr>
    </w:p>
    <w:p w14:paraId="39D49913" w14:textId="77777777" w:rsidR="003D4652" w:rsidRDefault="003D4652">
      <w:pPr>
        <w:spacing w:before="160" w:after="60"/>
        <w:rPr>
          <w:b/>
          <w:bCs/>
          <w:color w:val="1F4E79"/>
          <w:sz w:val="22"/>
          <w:szCs w:val="22"/>
        </w:rPr>
      </w:pPr>
    </w:p>
    <w:p w14:paraId="78615137" w14:textId="5C2CB2CF" w:rsidR="004C11A5" w:rsidRDefault="00000000">
      <w:pPr>
        <w:spacing w:before="160" w:after="60"/>
      </w:pPr>
      <w:r>
        <w:rPr>
          <w:b/>
          <w:bCs/>
          <w:color w:val="1F4E79"/>
          <w:sz w:val="22"/>
          <w:szCs w:val="22"/>
        </w:rPr>
        <w:lastRenderedPageBreak/>
        <w:t>3. What is the single biggest obstacle standing between you and plan success?</w:t>
      </w:r>
    </w:p>
    <w:tbl>
      <w:tblPr>
        <w:tblStyle w:val="a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4C9F56CC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4875A38A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Biggest obstacle: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40FC903" w14:textId="77777777" w:rsidR="004C11A5" w:rsidRDefault="004C11A5"/>
        </w:tc>
      </w:tr>
    </w:tbl>
    <w:p w14:paraId="17D1C0BB" w14:textId="77777777" w:rsidR="004C11A5" w:rsidRDefault="004C11A5">
      <w:pPr>
        <w:spacing w:before="60"/>
      </w:pPr>
    </w:p>
    <w:tbl>
      <w:tblPr>
        <w:tblStyle w:val="a8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7BF3A2FC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4DB79A2" w14:textId="77777777" w:rsidR="004C11A5" w:rsidRDefault="004C11A5"/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2D6226D" w14:textId="77777777" w:rsidR="004C11A5" w:rsidRDefault="004C11A5"/>
        </w:tc>
      </w:tr>
    </w:tbl>
    <w:p w14:paraId="4CC09342" w14:textId="77777777" w:rsidR="004C11A5" w:rsidRDefault="004C11A5">
      <w:pPr>
        <w:spacing w:before="200"/>
      </w:pPr>
    </w:p>
    <w:p w14:paraId="12DE329B" w14:textId="77777777" w:rsidR="004C11A5" w:rsidRDefault="00000000">
      <w:pPr>
        <w:pBdr>
          <w:bottom w:val="single" w:sz="4" w:space="0" w:color="2E75B6"/>
        </w:pBdr>
        <w:shd w:val="clear" w:color="auto" w:fill="1F4E79"/>
        <w:spacing w:before="200" w:after="100"/>
        <w:ind w:left="120" w:right="120"/>
      </w:pPr>
      <w:r>
        <w:rPr>
          <w:b/>
          <w:bCs/>
          <w:color w:val="FFFFFF"/>
          <w:sz w:val="26"/>
          <w:szCs w:val="26"/>
        </w:rPr>
        <w:t>SECTION 2   |   Leadership Capacity Assessment</w:t>
      </w:r>
    </w:p>
    <w:p w14:paraId="71481FCD" w14:textId="77777777" w:rsidR="004C11A5" w:rsidRDefault="004C11A5">
      <w:pPr>
        <w:spacing w:before="80"/>
      </w:pPr>
    </w:p>
    <w:p w14:paraId="1334CDB5" w14:textId="77777777" w:rsidR="003D4652" w:rsidRDefault="00000000">
      <w:pPr>
        <w:spacing w:before="40" w:after="40"/>
        <w:rPr>
          <w:color w:val="333333"/>
        </w:rPr>
      </w:pPr>
      <w:r>
        <w:rPr>
          <w:color w:val="333333"/>
        </w:rPr>
        <w:t>Rate each statement honestly on a scale of 1–5. There are no right or wrong answers</w:t>
      </w:r>
    </w:p>
    <w:p w14:paraId="76F8DDDA" w14:textId="31368263" w:rsidR="004C11A5" w:rsidRDefault="00000000">
      <w:pPr>
        <w:spacing w:before="40" w:after="40"/>
      </w:pPr>
      <w:r>
        <w:rPr>
          <w:color w:val="333333"/>
        </w:rPr>
        <w:t>.</w:t>
      </w:r>
    </w:p>
    <w:p w14:paraId="4463E111" w14:textId="77777777" w:rsidR="004C11A5" w:rsidRDefault="004C11A5">
      <w:pPr>
        <w:spacing w:before="40"/>
      </w:pPr>
    </w:p>
    <w:p w14:paraId="46BE202B" w14:textId="77777777" w:rsidR="004C11A5" w:rsidRDefault="00000000">
      <w:pPr>
        <w:spacing w:before="40" w:after="40"/>
      </w:pPr>
      <w:r>
        <w:rPr>
          <w:color w:val="333333"/>
        </w:rPr>
        <w:t>1 = Strongly Disagree     2 = Disagree     3 = Neutral     4 = Agree     5 = Strongly Agree</w:t>
      </w:r>
    </w:p>
    <w:p w14:paraId="06E4E70B" w14:textId="77777777" w:rsidR="004C11A5" w:rsidRDefault="004C11A5">
      <w:pPr>
        <w:spacing w:before="100"/>
      </w:pPr>
    </w:p>
    <w:tbl>
      <w:tblPr>
        <w:tblStyle w:val="a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1"/>
        <w:gridCol w:w="641"/>
        <w:gridCol w:w="641"/>
        <w:gridCol w:w="599"/>
        <w:gridCol w:w="598"/>
        <w:gridCol w:w="600"/>
      </w:tblGrid>
      <w:tr w:rsidR="004C11A5" w14:paraId="6B35F660" w14:textId="77777777">
        <w:trPr>
          <w:tblHeader/>
        </w:trPr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0472C" w14:textId="77777777" w:rsidR="004C11A5" w:rsidRDefault="00000000">
            <w:r>
              <w:rPr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23722F9" w14:textId="77777777" w:rsidR="004C11A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  <w:p w14:paraId="284588F2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Strongly</w:t>
            </w:r>
          </w:p>
          <w:p w14:paraId="0EA36144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Disagree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CD72DC5" w14:textId="77777777" w:rsidR="004C11A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  <w:p w14:paraId="56039DA8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Disagree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3C40D9F" w14:textId="77777777" w:rsidR="004C11A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  <w:p w14:paraId="734B738F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Neutral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09D3D3F" w14:textId="77777777" w:rsidR="004C11A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  <w:p w14:paraId="1B435CF3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Agree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2519F90" w14:textId="77777777" w:rsidR="004C11A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  <w:p w14:paraId="1062FD28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Strongly</w:t>
            </w:r>
          </w:p>
          <w:p w14:paraId="40969098" w14:textId="77777777" w:rsidR="004C11A5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Agree</w:t>
            </w:r>
          </w:p>
        </w:tc>
      </w:tr>
      <w:tr w:rsidR="004C11A5" w14:paraId="52FFCD28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9B4F1" w14:textId="77777777" w:rsidR="004C11A5" w:rsidRDefault="00000000">
            <w:r>
              <w:rPr>
                <w:color w:val="333333"/>
                <w:sz w:val="18"/>
                <w:szCs w:val="18"/>
              </w:rPr>
              <w:t>Our Executive Director has the skills needed to drive our top strategic priorities.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0DF42F7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018C729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19D4A09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2E0273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220E50C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16A10DE5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E6288" w14:textId="77777777" w:rsidR="004C11A5" w:rsidRDefault="00000000">
            <w:r>
              <w:rPr>
                <w:color w:val="333333"/>
                <w:sz w:val="18"/>
                <w:szCs w:val="18"/>
              </w:rPr>
              <w:t>Our ED effectively communicates the strategic plan to staff, board, and stakeholders.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7C6BD92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E634C6D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77C8E4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8629DC1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A4AE788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381C0D59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EDA97" w14:textId="77777777" w:rsidR="004C11A5" w:rsidRDefault="00000000">
            <w:r>
              <w:rPr>
                <w:color w:val="333333"/>
                <w:sz w:val="18"/>
                <w:szCs w:val="18"/>
              </w:rPr>
              <w:t>Our ED demonstrates strong decision-making under pressure and ambiguity.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834A8DF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73F60EE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5767635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CA1B0E3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0BC1F1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44C736D6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8DE29" w14:textId="77777777" w:rsidR="004C11A5" w:rsidRDefault="00000000">
            <w:r>
              <w:rPr>
                <w:color w:val="333333"/>
                <w:sz w:val="18"/>
                <w:szCs w:val="18"/>
              </w:rPr>
              <w:t>Our ED actively develops their own leadership capacity and seeks growth opportunities.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BAF81AB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70E4E7F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E61BA7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8BFB461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D77B77F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4CD1220E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F9652" w14:textId="77777777" w:rsidR="004C11A5" w:rsidRDefault="00000000">
            <w:r>
              <w:rPr>
                <w:color w:val="333333"/>
                <w:sz w:val="18"/>
                <w:szCs w:val="18"/>
              </w:rPr>
              <w:t>Our board provides meaningful oversight and accountability for plan execution.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48694D2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07E547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BF395FB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ACD9913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C762E0B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7F8C4E42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4468F" w14:textId="77777777" w:rsidR="004C11A5" w:rsidRDefault="00000000">
            <w:r>
              <w:rPr>
                <w:color w:val="333333"/>
                <w:sz w:val="18"/>
                <w:szCs w:val="18"/>
              </w:rPr>
              <w:t>Board members understand their governance role versus the ED's management role.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E39CC3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901C340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3AC42FE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292F4D2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C7015E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526BB9A6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33562" w14:textId="77777777" w:rsidR="004C11A5" w:rsidRDefault="00000000">
            <w:r>
              <w:rPr>
                <w:color w:val="333333"/>
                <w:sz w:val="18"/>
                <w:szCs w:val="18"/>
              </w:rPr>
              <w:t>Our board has the skills and engagement to support the organization's strategic direction.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43D0BC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8AB97DB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9EDAB69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D5C8EA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D8996D1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40388A56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DFA89" w14:textId="77777777" w:rsidR="004C11A5" w:rsidRDefault="00000000">
            <w:r>
              <w:rPr>
                <w:color w:val="333333"/>
                <w:sz w:val="18"/>
                <w:szCs w:val="18"/>
              </w:rPr>
              <w:t>There is strong, trust-based communication between our board and our ED.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8411C74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4ED814E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6866E25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E3C4EFE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AAF400A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7912A8DD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FE2C0" w14:textId="77777777" w:rsidR="004C11A5" w:rsidRDefault="00000000">
            <w:r>
              <w:rPr>
                <w:color w:val="333333"/>
                <w:sz w:val="18"/>
                <w:szCs w:val="18"/>
              </w:rPr>
              <w:t>Our leadership team (board + ED) operates with alignment around the plan's priorities.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64AD3F6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FB27A01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CFF58F2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B041AEC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789B5DC" w14:textId="77777777" w:rsidR="004C11A5" w:rsidRDefault="00000000">
            <w:pPr>
              <w:jc w:val="center"/>
            </w:pPr>
            <w:r>
              <w:t>☐</w:t>
            </w:r>
          </w:p>
        </w:tc>
      </w:tr>
      <w:tr w:rsidR="004C11A5" w14:paraId="52BF763A" w14:textId="77777777">
        <w:tc>
          <w:tcPr>
            <w:tcW w:w="6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50E82" w14:textId="77777777" w:rsidR="004C11A5" w:rsidRDefault="00000000">
            <w:r>
              <w:rPr>
                <w:color w:val="333333"/>
                <w:sz w:val="18"/>
                <w:szCs w:val="18"/>
              </w:rPr>
              <w:t>We regularly assess whether our leadership capacity matches our strategic ambitions.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D6A848A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6B90E0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A1CD33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5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949DFB0" w14:textId="77777777" w:rsidR="004C11A5" w:rsidRDefault="00000000">
            <w:pPr>
              <w:jc w:val="center"/>
            </w:pPr>
            <w:r>
              <w:t>☐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174BB1" w14:textId="77777777" w:rsidR="004C11A5" w:rsidRDefault="00000000">
            <w:pPr>
              <w:jc w:val="center"/>
            </w:pPr>
            <w:r>
              <w:t>☐</w:t>
            </w:r>
          </w:p>
        </w:tc>
      </w:tr>
    </w:tbl>
    <w:p w14:paraId="1627805E" w14:textId="77777777" w:rsidR="004C11A5" w:rsidRDefault="004C11A5">
      <w:pPr>
        <w:spacing w:before="80"/>
      </w:pPr>
    </w:p>
    <w:p w14:paraId="047452D8" w14:textId="77777777" w:rsidR="004C11A5" w:rsidRDefault="00000000">
      <w:pPr>
        <w:shd w:val="clear" w:color="auto" w:fill="D6E4F0"/>
        <w:spacing w:before="80" w:after="80"/>
        <w:ind w:left="120" w:right="120"/>
      </w:pPr>
      <w:r>
        <w:rPr>
          <w:b/>
          <w:bCs/>
          <w:color w:val="1F4E79"/>
          <w:sz w:val="17"/>
          <w:szCs w:val="17"/>
        </w:rPr>
        <w:t xml:space="preserve">SCORING GUIDE:   </w:t>
      </w:r>
      <w:r>
        <w:rPr>
          <w:color w:val="555555"/>
          <w:sz w:val="17"/>
          <w:szCs w:val="17"/>
        </w:rPr>
        <w:t>40–50 = Strong alignment   |   25–39 = Some gaps to address   |   10–24 = Significant capacity investment needed</w:t>
      </w:r>
    </w:p>
    <w:tbl>
      <w:tblPr>
        <w:tblStyle w:val="a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160"/>
      </w:tblGrid>
      <w:tr w:rsidR="004C11A5" w14:paraId="0A8234AB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D9AE0E3" w14:textId="77777777" w:rsidR="004C11A5" w:rsidRDefault="00000000">
            <w:r>
              <w:rPr>
                <w:b/>
                <w:bCs/>
                <w:color w:val="555555"/>
                <w:sz w:val="18"/>
                <w:szCs w:val="18"/>
              </w:rPr>
              <w:t>My Score: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AAAAA"/>
              <w:right w:val="nil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9B25C0D" w14:textId="77777777" w:rsidR="004C11A5" w:rsidRDefault="004C11A5"/>
        </w:tc>
      </w:tr>
    </w:tbl>
    <w:p w14:paraId="402B44B6" w14:textId="77777777" w:rsidR="004C11A5" w:rsidRDefault="004C11A5">
      <w:pPr>
        <w:spacing w:before="200"/>
      </w:pPr>
    </w:p>
    <w:p w14:paraId="56F7C39F" w14:textId="77777777" w:rsidR="004C11A5" w:rsidRDefault="00000000">
      <w:pPr>
        <w:pBdr>
          <w:bottom w:val="single" w:sz="4" w:space="0" w:color="2E75B6"/>
        </w:pBdr>
        <w:shd w:val="clear" w:color="auto" w:fill="1F4E79"/>
        <w:spacing w:before="200" w:after="100"/>
        <w:ind w:left="120" w:right="120"/>
      </w:pPr>
      <w:r>
        <w:rPr>
          <w:b/>
          <w:bCs/>
          <w:color w:val="FFFFFF"/>
          <w:sz w:val="26"/>
          <w:szCs w:val="26"/>
        </w:rPr>
        <w:t>SECTION 3   |   Reflection &amp; Gap Analysis</w:t>
      </w:r>
    </w:p>
    <w:p w14:paraId="7A188BDE" w14:textId="77777777" w:rsidR="004C11A5" w:rsidRDefault="004C11A5">
      <w:pPr>
        <w:spacing w:before="80"/>
      </w:pPr>
    </w:p>
    <w:p w14:paraId="1ABAAD13" w14:textId="77777777" w:rsidR="004C11A5" w:rsidRDefault="004C11A5">
      <w:pPr>
        <w:spacing w:before="40" w:after="40"/>
        <w:rPr>
          <w:color w:val="333333"/>
        </w:rPr>
      </w:pPr>
    </w:p>
    <w:p w14:paraId="068E7B43" w14:textId="77777777" w:rsidR="004C11A5" w:rsidRDefault="004C11A5">
      <w:pPr>
        <w:spacing w:before="40" w:after="40"/>
        <w:rPr>
          <w:color w:val="333333"/>
        </w:rPr>
      </w:pPr>
    </w:p>
    <w:p w14:paraId="231B6626" w14:textId="77777777" w:rsidR="004C11A5" w:rsidRDefault="004C11A5">
      <w:pPr>
        <w:spacing w:before="40" w:after="40"/>
        <w:rPr>
          <w:color w:val="333333"/>
        </w:rPr>
      </w:pPr>
    </w:p>
    <w:p w14:paraId="6D2A8B1B" w14:textId="77777777" w:rsidR="004C11A5" w:rsidRDefault="00000000">
      <w:pPr>
        <w:spacing w:before="40" w:after="40"/>
      </w:pPr>
      <w:r>
        <w:rPr>
          <w:color w:val="333333"/>
        </w:rPr>
        <w:t>This is where real insight happens. Take your time with each question.</w:t>
      </w:r>
    </w:p>
    <w:p w14:paraId="142779B5" w14:textId="77777777" w:rsidR="004C11A5" w:rsidRDefault="004C11A5">
      <w:pPr>
        <w:spacing w:before="100"/>
      </w:pPr>
    </w:p>
    <w:tbl>
      <w:tblPr>
        <w:tblStyle w:val="ab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C11A5" w14:paraId="1F355C7D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4974C1A3" w14:textId="77777777" w:rsidR="004C11A5" w:rsidRDefault="00000000">
            <w:r>
              <w:rPr>
                <w:b/>
                <w:bCs/>
                <w:color w:val="1F4E79"/>
                <w:sz w:val="19"/>
                <w:szCs w:val="19"/>
              </w:rPr>
              <w:t>Where do you see the greatest distance between your plan’s ambition and your current leadership capacity?</w:t>
            </w:r>
          </w:p>
        </w:tc>
      </w:tr>
      <w:tr w:rsidR="004C11A5" w14:paraId="2C48AAE9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29EBD1" w14:textId="77777777" w:rsidR="004C11A5" w:rsidRDefault="004C11A5">
            <w:pPr>
              <w:spacing w:before="80" w:after="80"/>
            </w:pPr>
          </w:p>
        </w:tc>
      </w:tr>
      <w:tr w:rsidR="004C11A5" w14:paraId="5177A7DC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D17B64" w14:textId="77777777" w:rsidR="004C11A5" w:rsidRDefault="004C11A5">
            <w:pPr>
              <w:spacing w:before="80" w:after="80"/>
            </w:pPr>
          </w:p>
        </w:tc>
      </w:tr>
      <w:tr w:rsidR="004C11A5" w14:paraId="2D711DC1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6F7890" w14:textId="77777777" w:rsidR="004C11A5" w:rsidRDefault="004C11A5">
            <w:pPr>
              <w:spacing w:before="80" w:after="80"/>
            </w:pPr>
          </w:p>
        </w:tc>
      </w:tr>
      <w:tr w:rsidR="004C11A5" w14:paraId="7FE037CB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78F4F40" w14:textId="77777777" w:rsidR="004C11A5" w:rsidRDefault="004C11A5">
            <w:pPr>
              <w:spacing w:before="80" w:after="80"/>
            </w:pPr>
          </w:p>
        </w:tc>
      </w:tr>
      <w:tr w:rsidR="004C11A5" w14:paraId="61F5A740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C95603" w14:textId="77777777" w:rsidR="004C11A5" w:rsidRDefault="004C11A5"/>
        </w:tc>
      </w:tr>
    </w:tbl>
    <w:p w14:paraId="281E2D40" w14:textId="77777777" w:rsidR="004C11A5" w:rsidRDefault="004C11A5">
      <w:pPr>
        <w:spacing w:before="120"/>
      </w:pPr>
    </w:p>
    <w:tbl>
      <w:tblPr>
        <w:tblStyle w:val="ac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C11A5" w14:paraId="1D5B4EE6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28BAB26A" w14:textId="77777777" w:rsidR="004C11A5" w:rsidRDefault="00000000">
            <w:r>
              <w:rPr>
                <w:b/>
                <w:bCs/>
                <w:color w:val="1F4E79"/>
                <w:sz w:val="19"/>
                <w:szCs w:val="19"/>
              </w:rPr>
              <w:t>Which of the 10 statements from Section 2 surfaced the most important issue for your organization? Why?</w:t>
            </w:r>
          </w:p>
        </w:tc>
      </w:tr>
      <w:tr w:rsidR="004C11A5" w14:paraId="227725FA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2EE7E7B" w14:textId="77777777" w:rsidR="004C11A5" w:rsidRDefault="004C11A5">
            <w:pPr>
              <w:spacing w:before="80" w:after="80"/>
            </w:pPr>
          </w:p>
        </w:tc>
      </w:tr>
      <w:tr w:rsidR="004C11A5" w14:paraId="131959DE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FF8B3DF" w14:textId="77777777" w:rsidR="004C11A5" w:rsidRDefault="004C11A5">
            <w:pPr>
              <w:spacing w:before="80" w:after="80"/>
            </w:pPr>
          </w:p>
        </w:tc>
      </w:tr>
      <w:tr w:rsidR="004C11A5" w14:paraId="68C66697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9943AF" w14:textId="77777777" w:rsidR="004C11A5" w:rsidRDefault="004C11A5">
            <w:pPr>
              <w:spacing w:before="80" w:after="80"/>
            </w:pPr>
          </w:p>
        </w:tc>
      </w:tr>
      <w:tr w:rsidR="004C11A5" w14:paraId="153D43AE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E5A9CC7" w14:textId="77777777" w:rsidR="004C11A5" w:rsidRDefault="004C11A5">
            <w:pPr>
              <w:spacing w:before="80" w:after="80"/>
            </w:pPr>
          </w:p>
        </w:tc>
      </w:tr>
      <w:tr w:rsidR="004C11A5" w14:paraId="1F56ED6C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5A2554" w14:textId="77777777" w:rsidR="004C11A5" w:rsidRDefault="004C11A5"/>
        </w:tc>
      </w:tr>
    </w:tbl>
    <w:p w14:paraId="64DEFCE8" w14:textId="77777777" w:rsidR="004C11A5" w:rsidRDefault="004C11A5">
      <w:pPr>
        <w:spacing w:before="120"/>
      </w:pPr>
    </w:p>
    <w:tbl>
      <w:tblPr>
        <w:tblStyle w:val="ad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C11A5" w14:paraId="67EE2B05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599944B8" w14:textId="77777777" w:rsidR="004C11A5" w:rsidRDefault="00000000">
            <w:r>
              <w:rPr>
                <w:b/>
                <w:bCs/>
                <w:color w:val="1F4E79"/>
                <w:sz w:val="19"/>
                <w:szCs w:val="19"/>
              </w:rPr>
              <w:t>What is one leadership capacity investment — for your ED, your board, or both — that would move the needle most this year?</w:t>
            </w:r>
          </w:p>
        </w:tc>
      </w:tr>
      <w:tr w:rsidR="004C11A5" w14:paraId="7D737E2F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6F55966" w14:textId="77777777" w:rsidR="004C11A5" w:rsidRDefault="004C11A5">
            <w:pPr>
              <w:spacing w:before="80" w:after="80"/>
            </w:pPr>
          </w:p>
        </w:tc>
      </w:tr>
      <w:tr w:rsidR="004C11A5" w14:paraId="30F77FA4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2BCD300" w14:textId="77777777" w:rsidR="004C11A5" w:rsidRDefault="004C11A5">
            <w:pPr>
              <w:spacing w:before="80" w:after="80"/>
            </w:pPr>
          </w:p>
        </w:tc>
      </w:tr>
      <w:tr w:rsidR="004C11A5" w14:paraId="7149D26E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E88BD9" w14:textId="77777777" w:rsidR="004C11A5" w:rsidRDefault="004C11A5">
            <w:pPr>
              <w:spacing w:before="80" w:after="80"/>
            </w:pPr>
          </w:p>
        </w:tc>
      </w:tr>
      <w:tr w:rsidR="004C11A5" w14:paraId="738D8952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81AB48E" w14:textId="77777777" w:rsidR="004C11A5" w:rsidRDefault="004C11A5">
            <w:pPr>
              <w:spacing w:before="80" w:after="80"/>
            </w:pPr>
          </w:p>
        </w:tc>
      </w:tr>
      <w:tr w:rsidR="004C11A5" w14:paraId="1F144AEC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D9F18C" w14:textId="77777777" w:rsidR="004C11A5" w:rsidRDefault="004C11A5"/>
        </w:tc>
      </w:tr>
    </w:tbl>
    <w:p w14:paraId="688B0903" w14:textId="77777777" w:rsidR="004C11A5" w:rsidRDefault="004C11A5">
      <w:pPr>
        <w:spacing w:before="120"/>
      </w:pPr>
    </w:p>
    <w:tbl>
      <w:tblPr>
        <w:tblStyle w:val="ae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C11A5" w14:paraId="5DD0BE74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38E5AAA8" w14:textId="77777777" w:rsidR="004C11A5" w:rsidRDefault="00000000">
            <w:r>
              <w:rPr>
                <w:b/>
                <w:bCs/>
                <w:color w:val="1F4E79"/>
                <w:sz w:val="19"/>
                <w:szCs w:val="19"/>
              </w:rPr>
              <w:t>If leadership capacity remains unchanged, what is the realistic risk to your strategic plan?</w:t>
            </w:r>
          </w:p>
        </w:tc>
      </w:tr>
      <w:tr w:rsidR="004C11A5" w14:paraId="7C346828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2756A9" w14:textId="77777777" w:rsidR="004C11A5" w:rsidRDefault="004C11A5">
            <w:pPr>
              <w:spacing w:before="80" w:after="80"/>
            </w:pPr>
          </w:p>
        </w:tc>
      </w:tr>
      <w:tr w:rsidR="004C11A5" w14:paraId="12A5158B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18CD3C6" w14:textId="77777777" w:rsidR="004C11A5" w:rsidRDefault="004C11A5">
            <w:pPr>
              <w:spacing w:before="80" w:after="80"/>
            </w:pPr>
          </w:p>
        </w:tc>
      </w:tr>
      <w:tr w:rsidR="004C11A5" w14:paraId="2248F5F3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383B54" w14:textId="77777777" w:rsidR="004C11A5" w:rsidRDefault="004C11A5">
            <w:pPr>
              <w:spacing w:before="80" w:after="80"/>
            </w:pPr>
          </w:p>
        </w:tc>
      </w:tr>
      <w:tr w:rsidR="004C11A5" w14:paraId="59C6404B" w14:textId="77777777">
        <w:tc>
          <w:tcPr>
            <w:tcW w:w="93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1020C6" w14:textId="77777777" w:rsidR="004C11A5" w:rsidRDefault="004C11A5"/>
        </w:tc>
      </w:tr>
    </w:tbl>
    <w:p w14:paraId="259D5A75" w14:textId="77777777" w:rsidR="004C11A5" w:rsidRDefault="004C11A5">
      <w:pPr>
        <w:spacing w:before="200"/>
      </w:pPr>
    </w:p>
    <w:p w14:paraId="55E48393" w14:textId="77777777" w:rsidR="003D4652" w:rsidRDefault="003D4652">
      <w:pPr>
        <w:spacing w:before="200"/>
      </w:pPr>
    </w:p>
    <w:tbl>
      <w:tblPr>
        <w:tblStyle w:val="af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4C11A5" w14:paraId="5173C83A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0A412D9" w14:textId="77777777" w:rsidR="004C11A5" w:rsidRDefault="00000000">
            <w:pPr>
              <w:spacing w:after="280"/>
            </w:pPr>
            <w:r>
              <w:rPr>
                <w:color w:val="FFFFFF"/>
                <w:sz w:val="24"/>
                <w:szCs w:val="24"/>
              </w:rPr>
              <w:lastRenderedPageBreak/>
              <w:t xml:space="preserve">Stephanie Cooper is the owner of Cooper Consulting Services, a nonprofit consulting company. She works with nonprofit organizations and their leaders to enhance their missions and transform their communities by providing executive leadership, fractional CEO services, strategic planning &amp; implementation and board governance training. If you are interested in learning more, email </w:t>
            </w:r>
            <w:hyperlink r:id="rId8">
              <w:r>
                <w:rPr>
                  <w:color w:val="FFFFFF"/>
                  <w:sz w:val="24"/>
                  <w:szCs w:val="24"/>
                  <w:u w:val="single"/>
                </w:rPr>
                <w:t>stephanie@cooperconsulting.online.</w:t>
              </w:r>
            </w:hyperlink>
          </w:p>
        </w:tc>
      </w:tr>
    </w:tbl>
    <w:p w14:paraId="61D53827" w14:textId="77777777" w:rsidR="004C11A5" w:rsidRDefault="004C11A5">
      <w:pPr>
        <w:spacing w:before="100"/>
      </w:pPr>
    </w:p>
    <w:sectPr w:rsidR="004C1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B25" w14:textId="77777777" w:rsidR="00E445BB" w:rsidRDefault="00E445BB">
      <w:r>
        <w:separator/>
      </w:r>
    </w:p>
  </w:endnote>
  <w:endnote w:type="continuationSeparator" w:id="0">
    <w:p w14:paraId="7867EB7C" w14:textId="77777777" w:rsidR="00E445BB" w:rsidRDefault="00E4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80E15825-7006-4612-AF75-D5F199B5787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44D390C0-9C07-4FC6-989B-CE91E9A8B4D8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C38672DA-5ACB-44B9-A6BF-74C6ECB1B51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C6D9" w14:textId="77777777" w:rsidR="004C11A5" w:rsidRDefault="004C1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EB91" w14:textId="77777777" w:rsidR="004C11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2025 Cooper Consulting Services. All Rights Reserved.</w:t>
    </w:r>
  </w:p>
  <w:p w14:paraId="0708DDB7" w14:textId="77777777" w:rsidR="004C11A5" w:rsidRDefault="004C1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28D5" w14:textId="77777777" w:rsidR="004C11A5" w:rsidRDefault="004C1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68B7" w14:textId="77777777" w:rsidR="00E445BB" w:rsidRDefault="00E445BB">
      <w:r>
        <w:separator/>
      </w:r>
    </w:p>
  </w:footnote>
  <w:footnote w:type="continuationSeparator" w:id="0">
    <w:p w14:paraId="4AE577FC" w14:textId="77777777" w:rsidR="00E445BB" w:rsidRDefault="00E4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E845" w14:textId="77777777" w:rsidR="004C11A5" w:rsidRDefault="004C1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B2D0" w14:textId="77777777" w:rsidR="004C11A5" w:rsidRDefault="004C1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554" w14:textId="77777777" w:rsidR="004C11A5" w:rsidRDefault="004C1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A5"/>
    <w:rsid w:val="003D4652"/>
    <w:rsid w:val="004C11A5"/>
    <w:rsid w:val="00AB6C19"/>
    <w:rsid w:val="00E4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B584"/>
  <w15:docId w15:val="{3A1E0420-D5BD-40AD-BF72-67F85792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customStyle="1" w:styleId="agcmg">
    <w:name w:val="a_gcmg"/>
    <w:basedOn w:val="DefaultParagraphFont"/>
    <w:rsid w:val="008018F6"/>
  </w:style>
  <w:style w:type="paragraph" w:styleId="Header">
    <w:name w:val="header"/>
    <w:basedOn w:val="Normal"/>
    <w:link w:val="HeaderChar"/>
    <w:uiPriority w:val="99"/>
    <w:unhideWhenUsed/>
    <w:rsid w:val="00801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8F6"/>
  </w:style>
  <w:style w:type="paragraph" w:styleId="Footer">
    <w:name w:val="footer"/>
    <w:basedOn w:val="Normal"/>
    <w:link w:val="FooterChar"/>
    <w:uiPriority w:val="99"/>
    <w:unhideWhenUsed/>
    <w:rsid w:val="00801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8F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@cooperconsulting.onlin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ltxHRSrlEblEel6igKopNSdCw==">CgMxLjA4AHIhMXlxbjZaaGU5UW5uTUxPNEJMZmFSWHdmdWQ2UDF1ZU1t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Cooper</cp:lastModifiedBy>
  <cp:revision>2</cp:revision>
  <dcterms:created xsi:type="dcterms:W3CDTF">2026-02-20T16:10:00Z</dcterms:created>
  <dcterms:modified xsi:type="dcterms:W3CDTF">2026-02-20T16:10:00Z</dcterms:modified>
</cp:coreProperties>
</file>